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C7" w:rsidRPr="000B0572" w:rsidRDefault="009D2EC7" w:rsidP="009D2EC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3F3F3F"/>
          <w:kern w:val="36"/>
          <w:sz w:val="32"/>
          <w:szCs w:val="32"/>
          <w:u w:val="single"/>
          <w:lang w:eastAsia="ru-RU"/>
        </w:rPr>
      </w:pPr>
      <w:r w:rsidRPr="000B0572">
        <w:rPr>
          <w:rFonts w:ascii="Times New Roman" w:eastAsia="Times New Roman" w:hAnsi="Times New Roman" w:cs="Times New Roman"/>
          <w:color w:val="3F3F3F"/>
          <w:kern w:val="36"/>
          <w:sz w:val="32"/>
          <w:szCs w:val="32"/>
          <w:u w:val="single"/>
          <w:lang w:eastAsia="ru-RU"/>
        </w:rPr>
        <w:t>Информационное письмо</w:t>
      </w: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3F3F3F"/>
          <w:lang w:eastAsia="ru-RU"/>
        </w:rPr>
      </w:pPr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Национальный исследовательский Томский государственный университет (Россия)</w:t>
      </w: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3F3F3F"/>
          <w:lang w:eastAsia="ru-RU"/>
        </w:rPr>
      </w:pPr>
      <w:proofErr w:type="spellStart"/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Тараклийский</w:t>
      </w:r>
      <w:proofErr w:type="spellEnd"/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 xml:space="preserve"> государственный университет имени Григория </w:t>
      </w:r>
      <w:proofErr w:type="spellStart"/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Цамблака</w:t>
      </w:r>
      <w:proofErr w:type="spellEnd"/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 xml:space="preserve"> (Молдова)</w:t>
      </w:r>
    </w:p>
    <w:p w:rsidR="009D2EC7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3F3F3F"/>
          <w:lang w:eastAsia="ru-RU"/>
        </w:rPr>
      </w:pPr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Международный исторический журнал «Русин» (Молдова)</w:t>
      </w:r>
    </w:p>
    <w:p w:rsidR="000B0572" w:rsidRPr="000B0572" w:rsidRDefault="000B0572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3F3F3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Общественная ассоциация «Русь» (Молдова)</w:t>
      </w: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B0572">
        <w:rPr>
          <w:rFonts w:ascii="Times New Roman" w:eastAsia="Times New Roman" w:hAnsi="Times New Roman" w:cs="Times New Roman"/>
          <w:color w:val="3F3F3F"/>
          <w:lang w:eastAsia="ru-RU"/>
        </w:rPr>
        <w:t> </w:t>
      </w:r>
      <w:r w:rsidRPr="000B0572">
        <w:rPr>
          <w:rFonts w:ascii="Times New Roman" w:eastAsia="Times New Roman" w:hAnsi="Times New Roman" w:cs="Times New Roman"/>
          <w:color w:val="3F3F3F"/>
          <w:lang w:eastAsia="ru-RU"/>
        </w:rPr>
        <w:br/>
      </w:r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 xml:space="preserve">проводят </w:t>
      </w:r>
      <w:r w:rsidR="000B0572"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30</w:t>
      </w:r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-</w:t>
      </w:r>
      <w:r w:rsidR="000B0572"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31</w:t>
      </w:r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 xml:space="preserve"> октября 201</w:t>
      </w:r>
      <w:r w:rsidR="000B0572"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9</w:t>
      </w:r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 xml:space="preserve"> г. в Тараклии (Республика Молдова)</w:t>
      </w:r>
      <w:r w:rsidRPr="000B0572">
        <w:rPr>
          <w:rFonts w:ascii="Times New Roman" w:eastAsia="Times New Roman" w:hAnsi="Times New Roman" w:cs="Times New Roman"/>
          <w:color w:val="3F3F3F"/>
          <w:lang w:eastAsia="ru-RU"/>
        </w:rPr>
        <w:br/>
      </w:r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международную научно-практическую конференцию </w:t>
      </w:r>
      <w:r w:rsidRPr="000B0572">
        <w:rPr>
          <w:rFonts w:ascii="Times New Roman" w:eastAsia="Times New Roman" w:hAnsi="Times New Roman" w:cs="Times New Roman"/>
          <w:color w:val="3F3F3F"/>
          <w:lang w:eastAsia="ru-RU"/>
        </w:rPr>
        <w:br/>
      </w:r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 xml:space="preserve">Межэтнические взаимодействия в </w:t>
      </w:r>
      <w:proofErr w:type="spellStart"/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>этноконтактной</w:t>
      </w:r>
      <w:proofErr w:type="spellEnd"/>
      <w:r w:rsidRPr="000B0572"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 xml:space="preserve"> зоне </w:t>
      </w:r>
      <w:r w:rsidRPr="000B0572">
        <w:rPr>
          <w:rFonts w:ascii="Times New Roman" w:eastAsia="Times New Roman" w:hAnsi="Times New Roman" w:cs="Times New Roman"/>
          <w:color w:val="3F3F3F"/>
          <w:lang w:eastAsia="ru-RU"/>
        </w:rPr>
        <w:br/>
      </w:r>
      <w:r w:rsidRPr="000B057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0B0572" w:rsidRPr="000B0572">
        <w:rPr>
          <w:rFonts w:ascii="Times New Roman" w:eastAsia="Times New Roman" w:hAnsi="Times New Roman" w:cs="Times New Roman"/>
          <w:b/>
          <w:bCs/>
          <w:lang w:eastAsia="ru-RU"/>
        </w:rPr>
        <w:t>Восьмые</w:t>
      </w:r>
      <w:r w:rsidRPr="000B0572">
        <w:rPr>
          <w:rFonts w:ascii="Times New Roman" w:eastAsia="Times New Roman" w:hAnsi="Times New Roman" w:cs="Times New Roman"/>
          <w:b/>
          <w:bCs/>
          <w:lang w:eastAsia="ru-RU"/>
        </w:rPr>
        <w:t xml:space="preserve"> чтения памяти И.А. </w:t>
      </w:r>
      <w:proofErr w:type="spellStart"/>
      <w:r w:rsidRPr="000B0572">
        <w:rPr>
          <w:rFonts w:ascii="Times New Roman" w:eastAsia="Times New Roman" w:hAnsi="Times New Roman" w:cs="Times New Roman"/>
          <w:b/>
          <w:bCs/>
          <w:lang w:eastAsia="ru-RU"/>
        </w:rPr>
        <w:t>Анцупова</w:t>
      </w:r>
      <w:proofErr w:type="spellEnd"/>
      <w:r w:rsidRPr="000B0572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0B0572" w:rsidRDefault="000B0572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rPr>
          <w:rFonts w:ascii="Times New Roman" w:eastAsia="Times New Roman" w:hAnsi="Times New Roman" w:cs="Times New Roman"/>
          <w:lang w:eastAsia="ru-RU"/>
        </w:rPr>
      </w:pPr>
      <w:r w:rsidRPr="000B0572">
        <w:rPr>
          <w:rFonts w:ascii="Times New Roman" w:eastAsia="Times New Roman" w:hAnsi="Times New Roman" w:cs="Times New Roman"/>
          <w:lang w:eastAsia="ru-RU"/>
        </w:rPr>
        <w:t>В программе конференции предполагается обсуждение следующих проблем:</w:t>
      </w:r>
      <w:r w:rsidRPr="000B0572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Полиэтничность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Карпато-Днестровских земель: этническое самосознание, межэтнические отношения, взаимодействие культур, демографические процессы.</w:t>
      </w:r>
      <w:r w:rsidRPr="000B0572">
        <w:rPr>
          <w:rFonts w:ascii="Times New Roman" w:eastAsia="Times New Roman" w:hAnsi="Times New Roman" w:cs="Times New Roman"/>
          <w:lang w:eastAsia="ru-RU"/>
        </w:rPr>
        <w:br/>
        <w:t>2. Межэтническое пограничье: проблема диалога культур; межэтнические взаимодействия в зонах контактов и этническая идентичность.</w:t>
      </w:r>
      <w:r w:rsidRPr="000B0572">
        <w:rPr>
          <w:rFonts w:ascii="Times New Roman" w:eastAsia="Times New Roman" w:hAnsi="Times New Roman" w:cs="Times New Roman"/>
          <w:lang w:eastAsia="ru-RU"/>
        </w:rPr>
        <w:br/>
        <w:t xml:space="preserve">Рабочие языки конференции – русский, </w:t>
      </w:r>
      <w:r w:rsidR="003377B4">
        <w:rPr>
          <w:rFonts w:ascii="Times New Roman" w:eastAsia="Times New Roman" w:hAnsi="Times New Roman" w:cs="Times New Roman"/>
          <w:lang w:eastAsia="ru-RU"/>
        </w:rPr>
        <w:t xml:space="preserve">болгарский, </w:t>
      </w:r>
      <w:r w:rsidRPr="000B0572">
        <w:rPr>
          <w:rFonts w:ascii="Times New Roman" w:eastAsia="Times New Roman" w:hAnsi="Times New Roman" w:cs="Times New Roman"/>
          <w:lang w:eastAsia="ru-RU"/>
        </w:rPr>
        <w:t>русинский, украинский, английский.</w:t>
      </w:r>
      <w:r w:rsidRPr="000B0572">
        <w:rPr>
          <w:rFonts w:ascii="Times New Roman" w:eastAsia="Times New Roman" w:hAnsi="Times New Roman" w:cs="Times New Roman"/>
          <w:lang w:eastAsia="ru-RU"/>
        </w:rPr>
        <w:br/>
        <w:t xml:space="preserve">Желающие принять участие в работе конференции должны до </w:t>
      </w:r>
      <w:r w:rsidR="000B0572" w:rsidRPr="000B0572">
        <w:rPr>
          <w:rFonts w:ascii="Times New Roman" w:eastAsia="Times New Roman" w:hAnsi="Times New Roman" w:cs="Times New Roman"/>
          <w:lang w:eastAsia="ru-RU"/>
        </w:rPr>
        <w:t>10</w:t>
      </w:r>
      <w:r w:rsidRPr="000B0572">
        <w:rPr>
          <w:rFonts w:ascii="Times New Roman" w:eastAsia="Times New Roman" w:hAnsi="Times New Roman" w:cs="Times New Roman"/>
          <w:lang w:eastAsia="ru-RU"/>
        </w:rPr>
        <w:t xml:space="preserve"> октября 201</w:t>
      </w:r>
      <w:r w:rsidR="000B0572" w:rsidRPr="000B0572">
        <w:rPr>
          <w:rFonts w:ascii="Times New Roman" w:eastAsia="Times New Roman" w:hAnsi="Times New Roman" w:cs="Times New Roman"/>
          <w:lang w:eastAsia="ru-RU"/>
        </w:rPr>
        <w:t>9</w:t>
      </w:r>
      <w:r w:rsidRPr="000B0572">
        <w:rPr>
          <w:rFonts w:ascii="Times New Roman" w:eastAsia="Times New Roman" w:hAnsi="Times New Roman" w:cs="Times New Roman"/>
          <w:lang w:eastAsia="ru-RU"/>
        </w:rPr>
        <w:t xml:space="preserve"> года зарегистрироваться на сайте конференции (http://conference.tsu.ru/antsupov) и представить тезисы докладов. Объем тезисов – 3000 – 5000 знаков с пробелами. Срок подачи тезисов – до </w:t>
      </w:r>
      <w:r w:rsidR="000B0572" w:rsidRPr="000B0572">
        <w:rPr>
          <w:rFonts w:ascii="Times New Roman" w:eastAsia="Times New Roman" w:hAnsi="Times New Roman" w:cs="Times New Roman"/>
          <w:lang w:eastAsia="ru-RU"/>
        </w:rPr>
        <w:t>10</w:t>
      </w:r>
      <w:r w:rsidRPr="000B0572">
        <w:rPr>
          <w:rFonts w:ascii="Times New Roman" w:eastAsia="Times New Roman" w:hAnsi="Times New Roman" w:cs="Times New Roman"/>
          <w:lang w:eastAsia="ru-RU"/>
        </w:rPr>
        <w:t xml:space="preserve"> октября 201</w:t>
      </w:r>
      <w:r w:rsidR="000B0572" w:rsidRPr="000B0572"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0B0572">
        <w:rPr>
          <w:rFonts w:ascii="Times New Roman" w:eastAsia="Times New Roman" w:hAnsi="Times New Roman" w:cs="Times New Roman"/>
          <w:lang w:eastAsia="ru-RU"/>
        </w:rPr>
        <w:t>г. </w:t>
      </w:r>
      <w:r w:rsidRPr="000B0572">
        <w:rPr>
          <w:rFonts w:ascii="Times New Roman" w:eastAsia="Times New Roman" w:hAnsi="Times New Roman" w:cs="Times New Roman"/>
          <w:lang w:eastAsia="ru-RU"/>
        </w:rPr>
        <w:br/>
        <w:t>Доклады на конференцию будут отбираться организационным комитетом на конкурсной основе 15 октября 201</w:t>
      </w:r>
      <w:r w:rsidR="000B0572" w:rsidRPr="000B0572">
        <w:rPr>
          <w:rFonts w:ascii="Times New Roman" w:eastAsia="Times New Roman" w:hAnsi="Times New Roman" w:cs="Times New Roman"/>
          <w:lang w:eastAsia="ru-RU"/>
        </w:rPr>
        <w:t>9</w:t>
      </w:r>
      <w:r w:rsidRPr="000B0572">
        <w:rPr>
          <w:rFonts w:ascii="Times New Roman" w:eastAsia="Times New Roman" w:hAnsi="Times New Roman" w:cs="Times New Roman"/>
          <w:lang w:eastAsia="ru-RU"/>
        </w:rPr>
        <w:t xml:space="preserve"> г. </w:t>
      </w:r>
      <w:r w:rsidRPr="000B0572">
        <w:rPr>
          <w:rFonts w:ascii="Times New Roman" w:eastAsia="Times New Roman" w:hAnsi="Times New Roman" w:cs="Times New Roman"/>
          <w:lang w:eastAsia="ru-RU"/>
        </w:rPr>
        <w:br/>
        <w:t>Возможные формы участия в конференции: </w:t>
      </w:r>
      <w:r w:rsidRPr="000B0572">
        <w:rPr>
          <w:rFonts w:ascii="Times New Roman" w:eastAsia="Times New Roman" w:hAnsi="Times New Roman" w:cs="Times New Roman"/>
          <w:lang w:eastAsia="ru-RU"/>
        </w:rPr>
        <w:br/>
        <w:t>• очное с предоставлением тезисов доклада; </w:t>
      </w:r>
      <w:r w:rsidRPr="000B0572">
        <w:rPr>
          <w:rFonts w:ascii="Times New Roman" w:eastAsia="Times New Roman" w:hAnsi="Times New Roman" w:cs="Times New Roman"/>
          <w:lang w:eastAsia="ru-RU"/>
        </w:rPr>
        <w:br/>
        <w:t>• онлайн с предоставлением тезисов доклада  </w:t>
      </w: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rPr>
          <w:rFonts w:ascii="Times New Roman" w:eastAsia="Times New Roman" w:hAnsi="Times New Roman" w:cs="Times New Roman"/>
          <w:lang w:eastAsia="ru-RU"/>
        </w:rPr>
      </w:pPr>
      <w:r w:rsidRPr="000B0572">
        <w:rPr>
          <w:rFonts w:ascii="Times New Roman" w:eastAsia="Times New Roman" w:hAnsi="Times New Roman" w:cs="Times New Roman"/>
          <w:lang w:eastAsia="ru-RU"/>
        </w:rPr>
        <w:t>По итогам работы конференции организационный комитет может рекомендовать к публикации в журналах-партнерах конференции статьи, выполненные на материале докладов: в </w:t>
      </w:r>
      <w:hyperlink r:id="rId5" w:tgtFrame="_blank" w:history="1">
        <w:r w:rsidRPr="000B0572">
          <w:rPr>
            <w:rFonts w:ascii="Times New Roman" w:eastAsia="Times New Roman" w:hAnsi="Times New Roman" w:cs="Times New Roman"/>
            <w:lang w:eastAsia="ru-RU"/>
          </w:rPr>
          <w:t>журнале "Русин"</w:t>
        </w:r>
      </w:hyperlink>
      <w:r w:rsidRPr="000B0572">
        <w:rPr>
          <w:rFonts w:ascii="Times New Roman" w:eastAsia="Times New Roman" w:hAnsi="Times New Roman" w:cs="Times New Roman"/>
          <w:lang w:eastAsia="ru-RU"/>
        </w:rPr>
        <w:t xml:space="preserve">, индексируемом в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>, 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Core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Collection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(близкие к тематике журнала), в журналах Томского государственного университета ("</w:t>
      </w:r>
      <w:hyperlink r:id="rId6" w:tgtFrame="_blank" w:history="1">
        <w:r w:rsidRPr="000B0572">
          <w:rPr>
            <w:rFonts w:ascii="Times New Roman" w:eastAsia="Times New Roman" w:hAnsi="Times New Roman" w:cs="Times New Roman"/>
            <w:lang w:eastAsia="ru-RU"/>
          </w:rPr>
          <w:t>Вестник Томского государственного университета</w:t>
        </w:r>
      </w:hyperlink>
      <w:r w:rsidRPr="000B0572">
        <w:rPr>
          <w:rFonts w:ascii="Times New Roman" w:eastAsia="Times New Roman" w:hAnsi="Times New Roman" w:cs="Times New Roman"/>
          <w:lang w:eastAsia="ru-RU"/>
        </w:rPr>
        <w:t>" (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>, перечень ВАК); "</w:t>
      </w:r>
      <w:hyperlink r:id="rId7" w:tgtFrame="_blank" w:history="1">
        <w:r w:rsidRPr="000B0572">
          <w:rPr>
            <w:rFonts w:ascii="Times New Roman" w:eastAsia="Times New Roman" w:hAnsi="Times New Roman" w:cs="Times New Roman"/>
            <w:lang w:eastAsia="ru-RU"/>
          </w:rPr>
          <w:t>Вестник Томского государственного университета. Филология</w:t>
        </w:r>
      </w:hyperlink>
      <w:r w:rsidRPr="000B0572">
        <w:rPr>
          <w:rFonts w:ascii="Times New Roman" w:eastAsia="Times New Roman" w:hAnsi="Times New Roman" w:cs="Times New Roman"/>
          <w:lang w:eastAsia="ru-RU"/>
        </w:rPr>
        <w:t>" (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Core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Collection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>, перечень ВАК); "</w:t>
      </w:r>
      <w:hyperlink r:id="rId8" w:tgtFrame="_blank" w:history="1">
        <w:r w:rsidRPr="000B0572">
          <w:rPr>
            <w:rFonts w:ascii="Times New Roman" w:eastAsia="Times New Roman" w:hAnsi="Times New Roman" w:cs="Times New Roman"/>
            <w:lang w:eastAsia="ru-RU"/>
          </w:rPr>
          <w:t>Вестник Томского государственного университета. История</w:t>
        </w:r>
      </w:hyperlink>
      <w:r w:rsidRPr="000B0572">
        <w:rPr>
          <w:rFonts w:ascii="Times New Roman" w:eastAsia="Times New Roman" w:hAnsi="Times New Roman" w:cs="Times New Roman"/>
          <w:lang w:eastAsia="ru-RU"/>
        </w:rPr>
        <w:t>"(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Core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Collection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>, перечень ВАК)</w:t>
      </w:r>
      <w:r w:rsidR="000B0572" w:rsidRPr="000B057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B0572" w:rsidRPr="000B0572">
        <w:rPr>
          <w:rFonts w:ascii="Times New Roman" w:eastAsia="Times New Roman" w:hAnsi="Times New Roman" w:cs="Times New Roman"/>
          <w:lang w:eastAsia="ru-RU"/>
        </w:rPr>
        <w:t>Годишник</w:t>
      </w:r>
      <w:proofErr w:type="spellEnd"/>
      <w:r w:rsidR="000B0572" w:rsidRPr="000B0572">
        <w:rPr>
          <w:rFonts w:ascii="Times New Roman" w:eastAsia="Times New Roman" w:hAnsi="Times New Roman" w:cs="Times New Roman"/>
          <w:lang w:eastAsia="ru-RU"/>
        </w:rPr>
        <w:t xml:space="preserve"> ТДУ «</w:t>
      </w:r>
      <w:proofErr w:type="spellStart"/>
      <w:r w:rsidR="000B0572" w:rsidRPr="000B0572">
        <w:rPr>
          <w:rFonts w:ascii="Times New Roman" w:eastAsia="Times New Roman" w:hAnsi="Times New Roman" w:cs="Times New Roman"/>
          <w:lang w:eastAsia="ru-RU"/>
        </w:rPr>
        <w:t>Дунав</w:t>
      </w:r>
      <w:proofErr w:type="spellEnd"/>
      <w:r w:rsidR="000B0572" w:rsidRPr="000B0572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="000B0572" w:rsidRPr="000B0572">
        <w:rPr>
          <w:rFonts w:ascii="Times New Roman" w:eastAsia="Times New Roman" w:hAnsi="Times New Roman" w:cs="Times New Roman"/>
          <w:lang w:eastAsia="ru-RU"/>
        </w:rPr>
        <w:t>Днестър</w:t>
      </w:r>
      <w:proofErr w:type="spellEnd"/>
      <w:r w:rsidR="000B0572" w:rsidRPr="000B0572">
        <w:rPr>
          <w:rFonts w:ascii="Times New Roman" w:eastAsia="Times New Roman" w:hAnsi="Times New Roman" w:cs="Times New Roman"/>
          <w:lang w:eastAsia="ru-RU"/>
        </w:rPr>
        <w:t xml:space="preserve">». Обществознание. </w:t>
      </w:r>
      <w:proofErr w:type="spellStart"/>
      <w:r w:rsidR="000B0572" w:rsidRPr="000B0572">
        <w:rPr>
          <w:rFonts w:ascii="Times New Roman" w:eastAsia="Times New Roman" w:hAnsi="Times New Roman" w:cs="Times New Roman"/>
          <w:lang w:eastAsia="ru-RU"/>
        </w:rPr>
        <w:t>Езикознание</w:t>
      </w:r>
      <w:proofErr w:type="spellEnd"/>
      <w:r w:rsidR="000B0572" w:rsidRPr="000B0572">
        <w:rPr>
          <w:rFonts w:ascii="Times New Roman" w:eastAsia="Times New Roman" w:hAnsi="Times New Roman" w:cs="Times New Roman"/>
          <w:lang w:eastAsia="ru-RU"/>
        </w:rPr>
        <w:t>. Педагогика</w:t>
      </w:r>
      <w:r w:rsidRPr="000B0572">
        <w:rPr>
          <w:rFonts w:ascii="Times New Roman" w:eastAsia="Times New Roman" w:hAnsi="Times New Roman" w:cs="Times New Roman"/>
          <w:lang w:eastAsia="ru-RU"/>
        </w:rPr>
        <w:t>.</w:t>
      </w: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rPr>
          <w:rFonts w:ascii="Times New Roman" w:eastAsia="Times New Roman" w:hAnsi="Times New Roman" w:cs="Times New Roman"/>
          <w:lang w:eastAsia="ru-RU"/>
        </w:rPr>
      </w:pPr>
      <w:r w:rsidRPr="000B0572">
        <w:rPr>
          <w:rFonts w:ascii="Times New Roman" w:eastAsia="Times New Roman" w:hAnsi="Times New Roman" w:cs="Times New Roman"/>
          <w:lang w:eastAsia="ru-RU"/>
        </w:rPr>
        <w:t>Правила оформления статей см. на сайтах журналов.</w:t>
      </w: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rPr>
          <w:rFonts w:ascii="Times New Roman" w:eastAsia="Times New Roman" w:hAnsi="Times New Roman" w:cs="Times New Roman"/>
          <w:lang w:eastAsia="ru-RU"/>
        </w:rPr>
      </w:pPr>
      <w:r w:rsidRPr="000B0572">
        <w:rPr>
          <w:rFonts w:ascii="Times New Roman" w:eastAsia="Times New Roman" w:hAnsi="Times New Roman" w:cs="Times New Roman"/>
          <w:lang w:eastAsia="ru-RU"/>
        </w:rPr>
        <w:t>Окончательное решение о публикации статей принимает редколлегия конкретного журнала в зависимости от соответствия тематике и результатов рецензирования.</w:t>
      </w:r>
    </w:p>
    <w:p w:rsidR="004F1D3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rPr>
          <w:rFonts w:ascii="Times New Roman" w:eastAsia="Times New Roman" w:hAnsi="Times New Roman" w:cs="Times New Roman"/>
          <w:lang w:eastAsia="ru-RU"/>
        </w:rPr>
      </w:pPr>
      <w:r w:rsidRPr="000B0572">
        <w:rPr>
          <w:rFonts w:ascii="Times New Roman" w:eastAsia="Times New Roman" w:hAnsi="Times New Roman" w:cs="Times New Roman"/>
          <w:lang w:eastAsia="ru-RU"/>
        </w:rPr>
        <w:t xml:space="preserve">С вопросами обращаться: journalrusyn@rambler.ru </w:t>
      </w: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B0572">
        <w:rPr>
          <w:rFonts w:ascii="Times New Roman" w:eastAsia="Times New Roman" w:hAnsi="Times New Roman" w:cs="Times New Roman"/>
          <w:lang w:eastAsia="ru-RU"/>
        </w:rPr>
        <w:t>В теме письма просьба указывать «</w:t>
      </w:r>
      <w:r w:rsidR="000B0572" w:rsidRPr="000B0572">
        <w:rPr>
          <w:rFonts w:ascii="Times New Roman" w:eastAsia="Times New Roman" w:hAnsi="Times New Roman" w:cs="Times New Roman"/>
          <w:lang w:eastAsia="ru-RU"/>
        </w:rPr>
        <w:t>Восьмые</w:t>
      </w:r>
      <w:r w:rsidRPr="000B0572">
        <w:rPr>
          <w:rFonts w:ascii="Times New Roman" w:eastAsia="Times New Roman" w:hAnsi="Times New Roman" w:cs="Times New Roman"/>
          <w:lang w:eastAsia="ru-RU"/>
        </w:rPr>
        <w:t xml:space="preserve"> чтения памяти И.А. </w:t>
      </w:r>
      <w:proofErr w:type="spellStart"/>
      <w:r w:rsidRPr="000B0572">
        <w:rPr>
          <w:rFonts w:ascii="Times New Roman" w:eastAsia="Times New Roman" w:hAnsi="Times New Roman" w:cs="Times New Roman"/>
          <w:lang w:eastAsia="ru-RU"/>
        </w:rPr>
        <w:t>Анцупова</w:t>
      </w:r>
      <w:proofErr w:type="spellEnd"/>
      <w:r w:rsidRPr="000B0572">
        <w:rPr>
          <w:rFonts w:ascii="Times New Roman" w:eastAsia="Times New Roman" w:hAnsi="Times New Roman" w:cs="Times New Roman"/>
          <w:lang w:eastAsia="ru-RU"/>
        </w:rPr>
        <w:t>».</w:t>
      </w:r>
    </w:p>
    <w:p w:rsidR="000B0572" w:rsidRPr="000B0572" w:rsidRDefault="000B0572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B0572">
        <w:rPr>
          <w:rFonts w:ascii="Times New Roman" w:eastAsia="Times New Roman" w:hAnsi="Times New Roman" w:cs="Times New Roman"/>
          <w:lang w:eastAsia="ru-RU"/>
        </w:rPr>
        <w:t>Благодарим за сотрудничество!</w:t>
      </w:r>
      <w:r w:rsidRPr="000B0572">
        <w:rPr>
          <w:rFonts w:ascii="Times New Roman" w:eastAsia="Times New Roman" w:hAnsi="Times New Roman" w:cs="Times New Roman"/>
          <w:lang w:eastAsia="ru-RU"/>
        </w:rPr>
        <w:br/>
      </w:r>
    </w:p>
    <w:p w:rsidR="009D2EC7" w:rsidRPr="000B0572" w:rsidRDefault="009D2EC7" w:rsidP="000B0572">
      <w:pPr>
        <w:shd w:val="clear" w:color="auto" w:fill="FFFFFF"/>
        <w:spacing w:before="100" w:beforeAutospacing="1" w:after="100" w:afterAutospacing="1" w:line="288" w:lineRule="auto"/>
        <w:ind w:firstLine="397"/>
        <w:contextualSpacing/>
        <w:jc w:val="right"/>
        <w:rPr>
          <w:rFonts w:ascii="Times New Roman" w:hAnsi="Times New Roman" w:cs="Times New Roman"/>
        </w:rPr>
      </w:pPr>
      <w:r w:rsidRPr="000B0572">
        <w:rPr>
          <w:rFonts w:ascii="Times New Roman" w:eastAsia="Times New Roman" w:hAnsi="Times New Roman" w:cs="Times New Roman"/>
          <w:lang w:eastAsia="ru-RU"/>
        </w:rPr>
        <w:t>Оргкомитет</w:t>
      </w:r>
    </w:p>
    <w:sectPr w:rsidR="009D2EC7" w:rsidRPr="000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57B"/>
    <w:multiLevelType w:val="multilevel"/>
    <w:tmpl w:val="DE5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C7"/>
    <w:rsid w:val="000B0572"/>
    <w:rsid w:val="003377B4"/>
    <w:rsid w:val="004F1D32"/>
    <w:rsid w:val="009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2E67"/>
  <w15:chartTrackingRefBased/>
  <w15:docId w15:val="{C7A9F9F2-0498-4A86-9217-0A04158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tsu.ru/hi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tsu.ru/phil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tsu.ru/vestnik/" TargetMode="External"/><Relationship Id="rId5" Type="http://schemas.openxmlformats.org/officeDocument/2006/relationships/hyperlink" Target="http://journals.tsu.ru/rus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069055526@rambler.ru</dc:creator>
  <cp:keywords/>
  <dc:description/>
  <cp:lastModifiedBy>069055526@rambler.ru</cp:lastModifiedBy>
  <cp:revision>2</cp:revision>
  <dcterms:created xsi:type="dcterms:W3CDTF">2019-09-25T07:59:00Z</dcterms:created>
  <dcterms:modified xsi:type="dcterms:W3CDTF">2019-09-25T07:59:00Z</dcterms:modified>
</cp:coreProperties>
</file>